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2-100-2602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15 апрел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«ЦДУ» к </w:t>
      </w:r>
      <w:r>
        <w:rPr>
          <w:rFonts w:ascii="Times New Roman" w:eastAsia="Times New Roman" w:hAnsi="Times New Roman" w:cs="Times New Roman"/>
          <w:sz w:val="26"/>
          <w:szCs w:val="26"/>
        </w:rPr>
        <w:t>Дмитриевой Марине Руслановне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«ЦДУ» к Дмитриевой Марине Руслановне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Дмитриевой Марины Руслановны, ИНН </w:t>
      </w:r>
      <w:r>
        <w:rPr>
          <w:rStyle w:val="cat-PhoneNumbergrp-17rplc-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«ЦДУ»,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по договору займа № АА </w:t>
      </w:r>
      <w:r>
        <w:rPr>
          <w:rStyle w:val="cat-PhoneNumbergrp-19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04.08.2022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</w:t>
      </w:r>
      <w:r>
        <w:rPr>
          <w:rFonts w:ascii="Times New Roman" w:eastAsia="Times New Roman" w:hAnsi="Times New Roman" w:cs="Times New Roman"/>
          <w:sz w:val="26"/>
          <w:szCs w:val="26"/>
        </w:rPr>
        <w:t>мме 4 133 рубля 90 копеек за период с 14.10.2022 по 11.08.2023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государственной п</w:t>
      </w:r>
      <w:r>
        <w:rPr>
          <w:rFonts w:ascii="Times New Roman" w:eastAsia="Times New Roman" w:hAnsi="Times New Roman" w:cs="Times New Roman"/>
          <w:sz w:val="26"/>
          <w:szCs w:val="26"/>
        </w:rPr>
        <w:t>ошлины в размере 400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копеек, почтовые расходы в сумме 231 рубль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4 765 (четыре тысячи семьсот шестьдесят пять) рублей 5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2-100-2602/2024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7rplc-9">
    <w:name w:val="cat-PhoneNumber grp-17 rplc-9"/>
    <w:basedOn w:val="DefaultParagraphFont"/>
  </w:style>
  <w:style w:type="character" w:customStyle="1" w:styleId="cat-PhoneNumbergrp-18rplc-11">
    <w:name w:val="cat-PhoneNumber grp-18 rplc-11"/>
    <w:basedOn w:val="DefaultParagraphFont"/>
  </w:style>
  <w:style w:type="character" w:customStyle="1" w:styleId="cat-PhoneNumbergrp-19rplc-12">
    <w:name w:val="cat-PhoneNumber grp-19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